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5D97E9" w14:textId="77777777" w:rsidR="00444B9A" w:rsidRDefault="00444B9A" w:rsidP="00444B9A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0D99A734" w14:textId="77777777" w:rsidR="00435DF1" w:rsidRPr="00435DF1" w:rsidRDefault="00444B9A" w:rsidP="00435DF1">
      <w:pPr>
        <w:shd w:val="clear" w:color="auto" w:fill="D9E2F3" w:themeFill="accent1" w:themeFillTint="33"/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P</w:t>
      </w:r>
      <w:r w:rsidR="00435DF1" w:rsidRPr="00435DF1">
        <w:rPr>
          <w:rFonts w:ascii="Garamond" w:hAnsi="Garamond"/>
          <w:b/>
          <w:bCs/>
          <w:sz w:val="24"/>
          <w:szCs w:val="24"/>
        </w:rPr>
        <w:t>ROJEKTNI ZADATAK ZA IZRADU PROJEKTNO – TEHNIČKE DOKUMENTACIJE ZA UGRADNJU FOTONAPONSKIH ELEKTRANA ZA PROIZVODNJU ELEKTRIČNE ENERGIJE ZA VLASTITU POTROŠNJU U SEKTORU VODNIH USLUGA</w:t>
      </w:r>
    </w:p>
    <w:p w14:paraId="5AB03C66" w14:textId="77777777" w:rsidR="00435DF1" w:rsidRDefault="00435DF1" w:rsidP="00435DF1">
      <w:pPr>
        <w:jc w:val="both"/>
        <w:rPr>
          <w:rFonts w:ascii="Garamond" w:hAnsi="Garamond"/>
          <w:sz w:val="24"/>
          <w:szCs w:val="24"/>
        </w:rPr>
      </w:pPr>
    </w:p>
    <w:p w14:paraId="3609EBF9" w14:textId="5A27728B" w:rsidR="00435DF1" w:rsidRDefault="00435DF1" w:rsidP="00435DF1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Predmet projektnog zadatka je izraditi Idejni i Glavni elektrotehnički projekt</w:t>
      </w:r>
      <w:r w:rsidR="00326AF1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fotonaponske elektrane za:</w:t>
      </w:r>
    </w:p>
    <w:p w14:paraId="35AE7DE8" w14:textId="77777777" w:rsidR="00435DF1" w:rsidRPr="00435DF1" w:rsidRDefault="00341B41" w:rsidP="00435DF1">
      <w:pPr>
        <w:pStyle w:val="ListParagraph"/>
        <w:numPr>
          <w:ilvl w:val="0"/>
          <w:numId w:val="1"/>
        </w:numPr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Građevina: Uređaj za kondicioniranje Hrmotine</w:t>
      </w:r>
    </w:p>
    <w:p w14:paraId="02210DF1" w14:textId="77777777" w:rsidR="00435DF1" w:rsidRDefault="00013071" w:rsidP="00435DF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Lokacija: Hrmotine</w:t>
      </w:r>
      <w:r w:rsidR="00341B41">
        <w:rPr>
          <w:rFonts w:ascii="Garamond" w:hAnsi="Garamond"/>
          <w:sz w:val="24"/>
          <w:szCs w:val="24"/>
        </w:rPr>
        <w:t xml:space="preserve"> , k.č. 305/143, k.o. Sveti Juraj</w:t>
      </w:r>
    </w:p>
    <w:p w14:paraId="4920962A" w14:textId="77777777" w:rsidR="00D770CD" w:rsidRDefault="00D770CD" w:rsidP="00435DF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Vrsta krova: kosi</w:t>
      </w:r>
    </w:p>
    <w:p w14:paraId="022DAB45" w14:textId="77777777" w:rsidR="00400C39" w:rsidRDefault="00400C39" w:rsidP="00435DF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2D1030A9" w14:textId="77777777" w:rsidR="00435DF1" w:rsidRPr="00435DF1" w:rsidRDefault="00435DF1" w:rsidP="00435DF1">
      <w:pPr>
        <w:pStyle w:val="ListParagraph"/>
        <w:numPr>
          <w:ilvl w:val="0"/>
          <w:numId w:val="1"/>
        </w:numPr>
        <w:jc w:val="both"/>
        <w:rPr>
          <w:rFonts w:ascii="Garamond" w:hAnsi="Garamond"/>
          <w:b/>
          <w:bCs/>
          <w:sz w:val="24"/>
          <w:szCs w:val="24"/>
        </w:rPr>
      </w:pPr>
      <w:r w:rsidRPr="00435DF1">
        <w:rPr>
          <w:rFonts w:ascii="Garamond" w:hAnsi="Garamond"/>
          <w:b/>
          <w:bCs/>
          <w:sz w:val="24"/>
          <w:szCs w:val="24"/>
        </w:rPr>
        <w:t xml:space="preserve">Građevina: </w:t>
      </w:r>
      <w:r w:rsidR="00341B41">
        <w:rPr>
          <w:rFonts w:ascii="Garamond" w:hAnsi="Garamond"/>
          <w:b/>
          <w:bCs/>
          <w:sz w:val="24"/>
          <w:szCs w:val="24"/>
        </w:rPr>
        <w:t>VS Bačvice</w:t>
      </w:r>
    </w:p>
    <w:p w14:paraId="61279EE2" w14:textId="77777777" w:rsidR="00435DF1" w:rsidRDefault="00435DF1" w:rsidP="00435DF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Lokacija:</w:t>
      </w:r>
      <w:r w:rsidR="00B32CB8">
        <w:rPr>
          <w:rFonts w:ascii="Garamond" w:hAnsi="Garamond"/>
          <w:sz w:val="24"/>
          <w:szCs w:val="24"/>
        </w:rPr>
        <w:t xml:space="preserve"> </w:t>
      </w:r>
      <w:r w:rsidR="00013071">
        <w:rPr>
          <w:rFonts w:ascii="Garamond" w:hAnsi="Garamond"/>
          <w:sz w:val="24"/>
          <w:szCs w:val="24"/>
        </w:rPr>
        <w:t xml:space="preserve">Grabarje-Razboj </w:t>
      </w:r>
      <w:r w:rsidR="00341B41">
        <w:rPr>
          <w:rFonts w:ascii="Garamond" w:hAnsi="Garamond"/>
          <w:sz w:val="24"/>
          <w:szCs w:val="24"/>
        </w:rPr>
        <w:t>, k.č. 442/9, k.o. Prizna</w:t>
      </w:r>
    </w:p>
    <w:p w14:paraId="48072CA0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Vrsta krova: ravni</w:t>
      </w:r>
    </w:p>
    <w:p w14:paraId="5647DEE0" w14:textId="77777777" w:rsidR="00D770CD" w:rsidRDefault="00D770CD" w:rsidP="00435DF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1E3E0EAB" w14:textId="77777777" w:rsidR="00013071" w:rsidRPr="00435DF1" w:rsidRDefault="00013071" w:rsidP="00013071">
      <w:pPr>
        <w:pStyle w:val="ListParagraph"/>
        <w:numPr>
          <w:ilvl w:val="0"/>
          <w:numId w:val="1"/>
        </w:numPr>
        <w:jc w:val="both"/>
        <w:rPr>
          <w:rFonts w:ascii="Garamond" w:hAnsi="Garamond"/>
          <w:b/>
          <w:bCs/>
          <w:sz w:val="24"/>
          <w:szCs w:val="24"/>
        </w:rPr>
      </w:pPr>
      <w:r w:rsidRPr="00435DF1">
        <w:rPr>
          <w:rFonts w:ascii="Garamond" w:hAnsi="Garamond"/>
          <w:b/>
          <w:bCs/>
          <w:sz w:val="24"/>
          <w:szCs w:val="24"/>
        </w:rPr>
        <w:t xml:space="preserve">Građevina: </w:t>
      </w:r>
      <w:r>
        <w:rPr>
          <w:rFonts w:ascii="Garamond" w:hAnsi="Garamond"/>
          <w:b/>
          <w:bCs/>
          <w:sz w:val="24"/>
          <w:szCs w:val="24"/>
        </w:rPr>
        <w:t>PS Stinica</w:t>
      </w:r>
    </w:p>
    <w:p w14:paraId="4DC5810D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Lokacija: Stinica, k.č. 1850/134, k.o. Stinica</w:t>
      </w:r>
    </w:p>
    <w:p w14:paraId="2CF49BC7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Vrsta krova: kosi</w:t>
      </w:r>
    </w:p>
    <w:p w14:paraId="3F08E2C8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52F0E30E" w14:textId="77777777" w:rsidR="00013071" w:rsidRPr="00435DF1" w:rsidRDefault="00013071" w:rsidP="00013071">
      <w:pPr>
        <w:pStyle w:val="ListParagraph"/>
        <w:numPr>
          <w:ilvl w:val="0"/>
          <w:numId w:val="1"/>
        </w:numPr>
        <w:jc w:val="both"/>
        <w:rPr>
          <w:rFonts w:ascii="Garamond" w:hAnsi="Garamond"/>
          <w:b/>
          <w:bCs/>
          <w:sz w:val="24"/>
          <w:szCs w:val="24"/>
        </w:rPr>
      </w:pPr>
      <w:r w:rsidRPr="00435DF1">
        <w:rPr>
          <w:rFonts w:ascii="Garamond" w:hAnsi="Garamond"/>
          <w:b/>
          <w:bCs/>
          <w:sz w:val="24"/>
          <w:szCs w:val="24"/>
        </w:rPr>
        <w:t xml:space="preserve">Građevina: </w:t>
      </w:r>
      <w:r>
        <w:rPr>
          <w:rFonts w:ascii="Garamond" w:hAnsi="Garamond"/>
          <w:b/>
          <w:bCs/>
          <w:sz w:val="24"/>
          <w:szCs w:val="24"/>
        </w:rPr>
        <w:t>VS Koromačina</w:t>
      </w:r>
    </w:p>
    <w:p w14:paraId="7E43661A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Lokacija: Koromačina, k.č. 1095/8, k.o. Prizna</w:t>
      </w:r>
    </w:p>
    <w:p w14:paraId="7AB0E15D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Vrsta krova: ravni</w:t>
      </w:r>
    </w:p>
    <w:p w14:paraId="6EC2989B" w14:textId="77777777" w:rsidR="00013071" w:rsidRDefault="00013071" w:rsidP="0001307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3A655AD6" w14:textId="77777777" w:rsidR="00013071" w:rsidRDefault="00013071" w:rsidP="00435DF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5D5A8634" w14:textId="77777777" w:rsidR="00BF3A00" w:rsidRDefault="00BF3A00" w:rsidP="00435DF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74DB5726" w14:textId="77777777" w:rsidR="00BF3A00" w:rsidRDefault="00BF3A00" w:rsidP="00BF3A00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>Projektant je dužan iskazati točne mjere u funkciji proizvodnje električne energije, prema mogućnosti te zahtjevima energetske zajednice</w:t>
      </w:r>
      <w:r>
        <w:rPr>
          <w:rFonts w:ascii="Garamond" w:hAnsi="Garamond"/>
          <w:sz w:val="24"/>
          <w:szCs w:val="24"/>
        </w:rPr>
        <w:t>.</w:t>
      </w:r>
    </w:p>
    <w:p w14:paraId="1DAB39FA" w14:textId="45695779" w:rsidR="00BF3A00" w:rsidRPr="00BF3A00" w:rsidRDefault="00BF3A00" w:rsidP="00BF3A00">
      <w:pPr>
        <w:pStyle w:val="ListParagraph"/>
        <w:ind w:left="0"/>
        <w:jc w:val="both"/>
        <w:rPr>
          <w:rFonts w:ascii="Garamond" w:hAnsi="Garamond"/>
          <w:sz w:val="32"/>
          <w:szCs w:val="32"/>
        </w:rPr>
      </w:pPr>
      <w:r w:rsidRPr="00BF3A00">
        <w:rPr>
          <w:rFonts w:ascii="Garamond" w:hAnsi="Garamond"/>
          <w:sz w:val="24"/>
          <w:szCs w:val="24"/>
        </w:rPr>
        <w:t>Fotonaponske elektrane priključiti će se na elektroenergetsku mrežu prema uvjetima HEP ODS d.o.o.i elektroenergetskoj suglasnosti (EES</w:t>
      </w:r>
      <w:r w:rsidR="00AB1B99">
        <w:rPr>
          <w:rFonts w:ascii="Garamond" w:hAnsi="Garamond"/>
          <w:sz w:val="24"/>
          <w:szCs w:val="24"/>
        </w:rPr>
        <w:t>),a</w:t>
      </w:r>
      <w:r w:rsidRPr="00BF3A00">
        <w:rPr>
          <w:rFonts w:ascii="Garamond" w:hAnsi="Garamond"/>
          <w:sz w:val="24"/>
          <w:szCs w:val="24"/>
        </w:rPr>
        <w:t xml:space="preserve"> glavnim projektom potrebno </w:t>
      </w:r>
      <w:r w:rsidR="00AB1B99">
        <w:rPr>
          <w:rFonts w:ascii="Garamond" w:hAnsi="Garamond"/>
          <w:sz w:val="24"/>
          <w:szCs w:val="24"/>
        </w:rPr>
        <w:t xml:space="preserve">je </w:t>
      </w:r>
      <w:r w:rsidRPr="00BF3A00">
        <w:rPr>
          <w:rFonts w:ascii="Garamond" w:hAnsi="Garamond"/>
          <w:sz w:val="24"/>
          <w:szCs w:val="24"/>
        </w:rPr>
        <w:t>definirati detalje priključka i usuglasiti projekt fotonaponskih elektrana sa projektom priključka.</w:t>
      </w:r>
    </w:p>
    <w:p w14:paraId="4CDBF852" w14:textId="77777777" w:rsidR="00435DF1" w:rsidRDefault="00435DF1" w:rsidP="00435DF1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43AB5E08" w14:textId="77777777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Ukoliko dođe do promjene zakonske regulative koja uređuje ovaj predmet nabave do trenutka izvođenja radova, Izvršitelj je obvezan izvršiti sva potrebna usklađenja sa novom zakonskom regulativom. Troškovi usklađenja su uračunati u cijenu ponude. Naručitelj zadržava pravo primjedbi i predlaganja na pojedina projektna rješenja, kompletnost i razinu razrade projekta, a Ponuditelj se obvezuje postupiti po svim opravdanim primjedbama Naručitelja. Sve nedostatke i greške koje Naručitelj primijeti, a dio su sadržaja projektnog zadatka Ponuditelj je dužan dopuniti i ispraviti o vlastitom trošku.</w:t>
      </w:r>
    </w:p>
    <w:p w14:paraId="204336F2" w14:textId="77777777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9F93D1" w14:textId="61F2DD21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Tijekom izrade projekta, Ponuditelj je obvezan aktivno surađivati s predstavnikom Naručitelja </w:t>
      </w:r>
      <w:r w:rsidR="00AB1B99">
        <w:rPr>
          <w:rFonts w:ascii="Times New Roman" w:hAnsi="Times New Roman" w:cs="Times New Roman"/>
          <w:sz w:val="24"/>
          <w:szCs w:val="24"/>
        </w:rPr>
        <w:t>te</w:t>
      </w:r>
      <w:r>
        <w:rPr>
          <w:rFonts w:ascii="Times New Roman" w:hAnsi="Times New Roman" w:cs="Times New Roman"/>
          <w:sz w:val="24"/>
          <w:szCs w:val="24"/>
        </w:rPr>
        <w:t xml:space="preserve"> izvještavati i upoznavati Naručitelja o napretku izrade projekta i projektom predviđenim rješenjima, a sve u cilju izbjegavanja mogućih nedostataka i drugačijih zahtjeva Naručitelja. </w:t>
      </w:r>
    </w:p>
    <w:p w14:paraId="7DF691B6" w14:textId="5D4B759F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Izrada projektne dokumentacije smatra se izvršenom predajom </w:t>
      </w:r>
      <w:r w:rsidR="00AB1B99">
        <w:rPr>
          <w:rFonts w:ascii="Times New Roman" w:hAnsi="Times New Roman" w:cs="Times New Roman"/>
          <w:sz w:val="24"/>
          <w:szCs w:val="24"/>
        </w:rPr>
        <w:t>iste Naručitelju</w:t>
      </w:r>
      <w:r>
        <w:rPr>
          <w:rFonts w:ascii="Times New Roman" w:hAnsi="Times New Roman" w:cs="Times New Roman"/>
          <w:sz w:val="24"/>
          <w:szCs w:val="24"/>
        </w:rPr>
        <w:t xml:space="preserve"> u ugovorenom broju</w:t>
      </w:r>
      <w:r w:rsidR="00AB1B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 obliku </w:t>
      </w:r>
      <w:r w:rsidR="00AB1B99">
        <w:rPr>
          <w:rFonts w:ascii="Times New Roman" w:hAnsi="Times New Roman" w:cs="Times New Roman"/>
          <w:sz w:val="24"/>
          <w:szCs w:val="24"/>
        </w:rPr>
        <w:t>(</w:t>
      </w:r>
      <w:r w:rsidR="00AB1B99">
        <w:rPr>
          <w:rFonts w:ascii="Times New Roman" w:hAnsi="Times New Roman" w:cs="Times New Roman"/>
          <w:sz w:val="24"/>
          <w:szCs w:val="24"/>
        </w:rPr>
        <w:t>primjeraka</w:t>
      </w:r>
      <w:r w:rsidR="00AB1B99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svih sastavnih dijelova projektne dokumentacije, prethodno potvrđenih od strane </w:t>
      </w:r>
      <w:r w:rsidR="00AB1B9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aručitelja, predajom svih dozvola, suglasnosti, mišljenja, rješenja, uvjeta i potvrda nadležnih upravnih tijela, odnosno dostavom kompletne dokumentacije sukladno pravilima struke i važećoj zakonskoj regulativi temeljem koje se može pristupiti izvođenju radova. Tijekom izvođenja radova, ukoliko se ustanovi manjkavost projektne dokumentacije, odabrani ponuditelj se obvezuje, o svom trošku, izvršiti korekciju projektne dokumentacije potrebnu za nesmetano izvođenje radova, u roku od 10 dana od dana kada mu Naručitelj dostavi zahtjev za korekcijom.</w:t>
      </w:r>
    </w:p>
    <w:p w14:paraId="7740FCAF" w14:textId="77777777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okviru izrade projektne dokumentacije odabrani ponuditelj je u obvezi sudjelovati u postupcima nabave izvođača radova, u smislu davanja odgovora i pojašnjenja na upite zainteresiranih gospodarskih subjekata vezane uz projektnu dokumentaciju i ocjenu jednakovrijednosti ponuđenih materijala. </w:t>
      </w:r>
    </w:p>
    <w:p w14:paraId="132AB24C" w14:textId="11CEE038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fazi objave poziva na nadmetanje za nabavu radova, projektant je obvezan davati pisane odgovore i pojašnjenja na upite zainteresiranih gospodarskih subjekata, koji su u svezi s projektom, a koji će </w:t>
      </w:r>
      <w:r w:rsidR="00AB1B99">
        <w:rPr>
          <w:rFonts w:ascii="Times New Roman" w:hAnsi="Times New Roman" w:cs="Times New Roman"/>
          <w:sz w:val="24"/>
          <w:szCs w:val="24"/>
        </w:rPr>
        <w:t xml:space="preserve">mu </w:t>
      </w:r>
      <w:r>
        <w:rPr>
          <w:rFonts w:ascii="Times New Roman" w:hAnsi="Times New Roman" w:cs="Times New Roman"/>
          <w:sz w:val="24"/>
          <w:szCs w:val="24"/>
        </w:rPr>
        <w:t xml:space="preserve">biti upućeni isključivo od Naručitelja. Rok za dostavu odgovora i pojašnjenja bit će određen zahtjevom Naručitelja. Zadani rokovi bit će uvjetovani obvezom Naručitelja da stavi odgovor na raspolaganje zainteresiranim gospodarskim subjektima unutar zakonskih rokova. Odgovori i pojašnjenja moraju biti precizni i konkretni, bez paušalnih i općenitih navoda. </w:t>
      </w:r>
    </w:p>
    <w:p w14:paraId="6806D6AA" w14:textId="2A6662C4" w:rsidR="00C47562" w:rsidRDefault="00C47562" w:rsidP="00C475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Odabrani ponuditelj je obvezan tijekom izrade projektne dokumentacije omogućiti Naručitelju uvid i nadzor nad izvršenim uslugama te bez odgađanja</w:t>
      </w:r>
      <w:r w:rsidR="00AB1B99" w:rsidRPr="00AB1B99">
        <w:rPr>
          <w:rFonts w:ascii="Times New Roman" w:hAnsi="Times New Roman" w:cs="Times New Roman"/>
          <w:sz w:val="24"/>
          <w:szCs w:val="24"/>
        </w:rPr>
        <w:t xml:space="preserve"> </w:t>
      </w:r>
      <w:r w:rsidR="00AB1B99">
        <w:rPr>
          <w:rFonts w:ascii="Times New Roman" w:hAnsi="Times New Roman" w:cs="Times New Roman"/>
          <w:sz w:val="24"/>
          <w:szCs w:val="24"/>
        </w:rPr>
        <w:t>na zahtjev Naručitelja</w:t>
      </w:r>
      <w:r>
        <w:rPr>
          <w:rFonts w:ascii="Times New Roman" w:hAnsi="Times New Roman" w:cs="Times New Roman"/>
          <w:sz w:val="24"/>
          <w:szCs w:val="24"/>
        </w:rPr>
        <w:t xml:space="preserve"> davati podatke o stupnju izvršenja projektne dokumentacije. Intelektualno vlasništvo i stvarno-pravno vlasništvo svih materijala koji su predmet ove nabave a koji nastanu tijekom provedbe ugovora od strane odabranog Ponuditelja prelaze na Naručitelja. Naručitelj ima pravo bez ikakvog ograničenja upotrebljavati, koristiti, prepravljati, prenositi i na svaki drugi način raspolagati ovim materijalima bez traženja dopuštenja od odabranog Ponuditelja. Prestanak ugovora koji je predmet ove nabave iz bilo kojeg razloga ne utječe na ova prava Naručitelja.</w:t>
      </w:r>
    </w:p>
    <w:p w14:paraId="30A396C0" w14:textId="18983654" w:rsidR="00C47562" w:rsidRPr="00C47562" w:rsidRDefault="00C47562" w:rsidP="00C47562">
      <w:pPr>
        <w:jc w:val="both"/>
        <w:rPr>
          <w:rFonts w:ascii="Garamond" w:hAnsi="Garamond"/>
          <w:sz w:val="24"/>
          <w:szCs w:val="24"/>
        </w:rPr>
      </w:pPr>
      <w:r w:rsidRPr="00C47562">
        <w:rPr>
          <w:rFonts w:ascii="Times New Roman" w:hAnsi="Times New Roman" w:cs="Times New Roman"/>
          <w:sz w:val="24"/>
          <w:szCs w:val="24"/>
        </w:rPr>
        <w:t xml:space="preserve">U slučaju raskida iz bilo kojeg razloga, odabrani ponuditelj je obvezan </w:t>
      </w:r>
      <w:r w:rsidR="00C22C9E">
        <w:rPr>
          <w:rFonts w:ascii="Times New Roman" w:hAnsi="Times New Roman" w:cs="Times New Roman"/>
          <w:sz w:val="24"/>
          <w:szCs w:val="24"/>
        </w:rPr>
        <w:t>N</w:t>
      </w:r>
      <w:r w:rsidRPr="00C47562">
        <w:rPr>
          <w:rFonts w:ascii="Times New Roman" w:hAnsi="Times New Roman" w:cs="Times New Roman"/>
          <w:sz w:val="24"/>
          <w:szCs w:val="24"/>
        </w:rPr>
        <w:t xml:space="preserve">aručitelju predati do tada izrađeni dio dokumentacije u digitalnom obliku (u DWG-u). Odabrani ponuditelj je suglasan da </w:t>
      </w:r>
      <w:r w:rsidR="00C22C9E">
        <w:rPr>
          <w:rFonts w:ascii="Times New Roman" w:hAnsi="Times New Roman" w:cs="Times New Roman"/>
          <w:sz w:val="24"/>
          <w:szCs w:val="24"/>
        </w:rPr>
        <w:t>N</w:t>
      </w:r>
      <w:r w:rsidRPr="00C47562">
        <w:rPr>
          <w:rFonts w:ascii="Times New Roman" w:hAnsi="Times New Roman" w:cs="Times New Roman"/>
          <w:sz w:val="24"/>
          <w:szCs w:val="24"/>
        </w:rPr>
        <w:t>aručitelj smije preuzetu dokumentaciju predati drugom izvršitelju na potpuno dovršenje bez ikakve daljnje pisane suglasnosti. Ponuditelji su dužni projektnu dokumentaciju detaljno proučiti i upoznati se sa svim zahtjevima iz istih te sukladno tomu izraditi i dostaviti svoju ponudu.</w:t>
      </w:r>
    </w:p>
    <w:p w14:paraId="0305E9D4" w14:textId="5ECA42DA" w:rsidR="00C47562" w:rsidRDefault="00C47562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 w:type="page"/>
      </w:r>
    </w:p>
    <w:p w14:paraId="2DD24D16" w14:textId="77777777" w:rsidR="00435DF1" w:rsidRPr="00435DF1" w:rsidRDefault="00435DF1" w:rsidP="00435DF1">
      <w:pPr>
        <w:jc w:val="both"/>
        <w:rPr>
          <w:rFonts w:ascii="Garamond" w:hAnsi="Garamond"/>
          <w:b/>
          <w:bCs/>
          <w:sz w:val="24"/>
          <w:szCs w:val="24"/>
        </w:rPr>
      </w:pPr>
      <w:r w:rsidRPr="00435DF1">
        <w:rPr>
          <w:rFonts w:ascii="Garamond" w:hAnsi="Garamond"/>
          <w:b/>
          <w:bCs/>
          <w:sz w:val="24"/>
          <w:szCs w:val="24"/>
        </w:rPr>
        <w:lastRenderedPageBreak/>
        <w:t>OPIS SUSTAVA:</w:t>
      </w:r>
    </w:p>
    <w:p w14:paraId="77E42306" w14:textId="43D0AC15" w:rsidR="00400C39" w:rsidRDefault="00400C39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00C39">
        <w:rPr>
          <w:rFonts w:ascii="Garamond" w:hAnsi="Garamond"/>
          <w:sz w:val="24"/>
          <w:szCs w:val="24"/>
        </w:rPr>
        <w:t xml:space="preserve">Fotonaponska elektrana proizvoditi </w:t>
      </w:r>
      <w:r w:rsidR="00B32CB8">
        <w:rPr>
          <w:rFonts w:ascii="Garamond" w:hAnsi="Garamond"/>
          <w:sz w:val="24"/>
          <w:szCs w:val="24"/>
        </w:rPr>
        <w:t>ć</w:t>
      </w:r>
      <w:r w:rsidRPr="00400C39">
        <w:rPr>
          <w:rFonts w:ascii="Garamond" w:hAnsi="Garamond"/>
          <w:sz w:val="24"/>
          <w:szCs w:val="24"/>
        </w:rPr>
        <w:t>e električnu energiju iz obnovljivih izvora (sunčeva energija), te se priključiti na postoje</w:t>
      </w:r>
      <w:r>
        <w:rPr>
          <w:rFonts w:ascii="Garamond" w:hAnsi="Garamond"/>
          <w:sz w:val="24"/>
          <w:szCs w:val="24"/>
        </w:rPr>
        <w:t>ć</w:t>
      </w:r>
      <w:r w:rsidRPr="00400C39">
        <w:rPr>
          <w:rFonts w:ascii="Garamond" w:hAnsi="Garamond"/>
          <w:sz w:val="24"/>
          <w:szCs w:val="24"/>
        </w:rPr>
        <w:t>u elektrodistribucijsku mrežu, s ciljem potrošnje ve</w:t>
      </w:r>
      <w:r>
        <w:rPr>
          <w:rFonts w:ascii="Garamond" w:hAnsi="Garamond"/>
          <w:sz w:val="24"/>
          <w:szCs w:val="24"/>
        </w:rPr>
        <w:t>ć</w:t>
      </w:r>
      <w:r w:rsidRPr="00400C39">
        <w:rPr>
          <w:rFonts w:ascii="Garamond" w:hAnsi="Garamond"/>
          <w:sz w:val="24"/>
          <w:szCs w:val="24"/>
        </w:rPr>
        <w:t xml:space="preserve">ine proizvedene električne energije na objektu te predaje “viška” u mrežu. Fotonaponska elektrana </w:t>
      </w:r>
      <w:r w:rsidR="00F73194">
        <w:rPr>
          <w:rFonts w:ascii="Garamond" w:hAnsi="Garamond"/>
          <w:sz w:val="24"/>
          <w:szCs w:val="24"/>
        </w:rPr>
        <w:t xml:space="preserve">tako </w:t>
      </w:r>
      <w:r w:rsidRPr="00400C39">
        <w:rPr>
          <w:rFonts w:ascii="Garamond" w:hAnsi="Garamond"/>
          <w:sz w:val="24"/>
          <w:szCs w:val="24"/>
        </w:rPr>
        <w:t xml:space="preserve">spada u obnovljive izvore energije te </w:t>
      </w:r>
      <w:r w:rsidR="00B32CB8">
        <w:rPr>
          <w:rFonts w:ascii="Garamond" w:hAnsi="Garamond"/>
          <w:sz w:val="24"/>
          <w:szCs w:val="24"/>
        </w:rPr>
        <w:t>ć</w:t>
      </w:r>
      <w:r w:rsidRPr="00400C39">
        <w:rPr>
          <w:rFonts w:ascii="Garamond" w:hAnsi="Garamond"/>
          <w:sz w:val="24"/>
          <w:szCs w:val="24"/>
        </w:rPr>
        <w:t xml:space="preserve">e proizvoditi električnu energiju cijele godine. </w:t>
      </w:r>
      <w:r w:rsidR="00F73194">
        <w:rPr>
          <w:rFonts w:ascii="Garamond" w:hAnsi="Garamond"/>
          <w:sz w:val="24"/>
          <w:szCs w:val="24"/>
        </w:rPr>
        <w:t>Kao o</w:t>
      </w:r>
      <w:r w:rsidRPr="00400C39">
        <w:rPr>
          <w:rFonts w:ascii="Garamond" w:hAnsi="Garamond"/>
          <w:sz w:val="24"/>
          <w:szCs w:val="24"/>
        </w:rPr>
        <w:t xml:space="preserve">bnovljivi izvor električne energije </w:t>
      </w:r>
      <w:r w:rsidR="00F73194">
        <w:rPr>
          <w:rFonts w:ascii="Garamond" w:hAnsi="Garamond"/>
          <w:sz w:val="24"/>
          <w:szCs w:val="24"/>
        </w:rPr>
        <w:t xml:space="preserve">ona </w:t>
      </w:r>
      <w:r w:rsidRPr="00400C39">
        <w:rPr>
          <w:rFonts w:ascii="Garamond" w:hAnsi="Garamond"/>
          <w:sz w:val="24"/>
          <w:szCs w:val="24"/>
        </w:rPr>
        <w:t xml:space="preserve">je postrojenje u kojem se iz obnovljivog izvora energije proizvodi električna energija. </w:t>
      </w:r>
    </w:p>
    <w:p w14:paraId="06209BD0" w14:textId="30D4ED18" w:rsidR="00435DF1" w:rsidRDefault="00435DF1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00C39">
        <w:rPr>
          <w:rFonts w:ascii="Garamond" w:hAnsi="Garamond"/>
          <w:sz w:val="24"/>
          <w:szCs w:val="24"/>
        </w:rPr>
        <w:t>Sunčana elektrana radi u paralelnom režimu sa javnom elektroenergetskom mrežom. Status kupca se</w:t>
      </w:r>
      <w:r w:rsidRPr="00435DF1">
        <w:rPr>
          <w:rFonts w:ascii="Garamond" w:hAnsi="Garamond"/>
          <w:sz w:val="24"/>
          <w:szCs w:val="24"/>
        </w:rPr>
        <w:t xml:space="preserve"> mijenja u status kupca s vlastitom elektranom s mogućnošću isporuke električne energije u elektroenergetsku mrežu. Na dostupnu površinu krova pogodnu za montažu FN modula potrebno je, uvažavajući nagib i orijentaciju, rasporediti FN module, odrediti njihov broj, nagib i azimut, predložiti način učvršćenja nosive konstrukcije i način električnog spajanja, predložiti fotonaponske pretvarače, procijeniti ukupne troškove</w:t>
      </w:r>
      <w:r w:rsidR="00C22C9E">
        <w:rPr>
          <w:rFonts w:ascii="Garamond" w:hAnsi="Garamond"/>
          <w:sz w:val="24"/>
          <w:szCs w:val="24"/>
        </w:rPr>
        <w:t>,</w:t>
      </w:r>
      <w:r w:rsidRPr="00435DF1">
        <w:rPr>
          <w:rFonts w:ascii="Garamond" w:hAnsi="Garamond"/>
          <w:sz w:val="24"/>
          <w:szCs w:val="24"/>
        </w:rPr>
        <w:t xml:space="preserve"> godišnju proizvodnju električne energije te izračunati energetske uštede i uštedu CO</w:t>
      </w:r>
      <w:r w:rsidRPr="00326AF1">
        <w:rPr>
          <w:rFonts w:ascii="Garamond" w:hAnsi="Garamond"/>
          <w:sz w:val="24"/>
          <w:szCs w:val="24"/>
          <w:vertAlign w:val="subscript"/>
        </w:rPr>
        <w:t>2</w:t>
      </w:r>
      <w:r w:rsidRPr="00435DF1">
        <w:rPr>
          <w:rFonts w:ascii="Garamond" w:hAnsi="Garamond"/>
          <w:sz w:val="24"/>
          <w:szCs w:val="24"/>
        </w:rPr>
        <w:t xml:space="preserve">. </w:t>
      </w:r>
    </w:p>
    <w:p w14:paraId="2C062D24" w14:textId="77777777" w:rsidR="00435DF1" w:rsidRDefault="00435DF1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35DF1">
        <w:rPr>
          <w:rFonts w:ascii="Garamond" w:hAnsi="Garamond"/>
          <w:sz w:val="24"/>
          <w:szCs w:val="24"/>
        </w:rPr>
        <w:t xml:space="preserve">Elektrana mora biti osmišljena da radi automatski u svim vremenskim uvjetima, a svi dijelovi i komponente moraju biti takve kakvoće da se uz minimalne potrebe za održavanjem osigura siguran pogon i maksimalni radni vijek elektrane. </w:t>
      </w:r>
    </w:p>
    <w:p w14:paraId="03FE88DC" w14:textId="77777777" w:rsidR="00435DF1" w:rsidRDefault="00435DF1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35DF1">
        <w:rPr>
          <w:rFonts w:ascii="Garamond" w:hAnsi="Garamond"/>
          <w:sz w:val="24"/>
          <w:szCs w:val="24"/>
        </w:rPr>
        <w:t>Sustav projektirati s FN modulima s polućelijama, učinkovitosti najmanje 18%, s najmanje 10 godina proizvođačkog jamstva te jamstva na izlaznu snagu najmanje 90% na 10 godina i 80% na 25 godina.</w:t>
      </w:r>
    </w:p>
    <w:p w14:paraId="56D51E09" w14:textId="77777777" w:rsidR="00D74137" w:rsidRDefault="00D74137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48EE2F5D" w14:textId="77777777" w:rsidR="0029165C" w:rsidRDefault="0029165C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749BD26E" w14:textId="77777777" w:rsidR="0029165C" w:rsidRDefault="0029165C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18E4C963" w14:textId="4B7D021A" w:rsidR="00435DF1" w:rsidRPr="00BF3A00" w:rsidRDefault="00435DF1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>Sustavi montaže trebaju biti prilagođeni opisanoj vrsti krova, za svaku elektranu posebno. Montažni sustav treba biti izvede</w:t>
      </w:r>
      <w:r w:rsidR="00A873FB">
        <w:rPr>
          <w:rFonts w:ascii="Garamond" w:hAnsi="Garamond"/>
          <w:sz w:val="24"/>
          <w:szCs w:val="24"/>
        </w:rPr>
        <w:t>n</w:t>
      </w:r>
      <w:r w:rsidRPr="00BF3A00">
        <w:rPr>
          <w:rFonts w:ascii="Garamond" w:hAnsi="Garamond"/>
          <w:sz w:val="24"/>
          <w:szCs w:val="24"/>
        </w:rPr>
        <w:t xml:space="preserve"> od aluminija, s maksimalnim nagibom FN modula od 10 stupnjeva u odnosu na postojeću krovnu plohu na koju se montira elektrana.</w:t>
      </w:r>
    </w:p>
    <w:p w14:paraId="1C0EA585" w14:textId="77777777" w:rsidR="00D74137" w:rsidRDefault="00D74137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78F0AEE3" w14:textId="77777777" w:rsidR="00D74137" w:rsidRPr="00D74137" w:rsidRDefault="00D770CD" w:rsidP="00D74137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  <w:u w:val="single"/>
        </w:rPr>
      </w:pPr>
      <w:r w:rsidRPr="00D74137">
        <w:rPr>
          <w:rFonts w:ascii="Garamond" w:hAnsi="Garamond"/>
          <w:b/>
          <w:bCs/>
          <w:sz w:val="24"/>
          <w:szCs w:val="24"/>
          <w:u w:val="single"/>
        </w:rPr>
        <w:t>Usluga obuhvaća izradu projektno-tehničke dokumentacije za ugradnju fotonaponskih elektrana za gore navedene objekte a koja se sastoji od</w:t>
      </w:r>
      <w:r w:rsidR="00D74137" w:rsidRPr="00D74137">
        <w:rPr>
          <w:rFonts w:ascii="Garamond" w:hAnsi="Garamond"/>
          <w:b/>
          <w:bCs/>
          <w:sz w:val="24"/>
          <w:szCs w:val="24"/>
          <w:u w:val="single"/>
        </w:rPr>
        <w:t>:</w:t>
      </w:r>
    </w:p>
    <w:p w14:paraId="447236EC" w14:textId="77777777" w:rsidR="00D74137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- Idejnog tehničkog rješenja za ishođenje elektroenergetske suglasnosti (EES) i uvjeta </w:t>
      </w:r>
    </w:p>
    <w:p w14:paraId="6CB1CA55" w14:textId="77777777" w:rsidR="00D74137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priključenja </w:t>
      </w:r>
    </w:p>
    <w:p w14:paraId="7BAC0D78" w14:textId="371C2EFF" w:rsidR="00D74137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>- Glavnog projekta, troškovnika i ishođenj</w:t>
      </w:r>
      <w:r w:rsidR="008C2676">
        <w:rPr>
          <w:rFonts w:ascii="Garamond" w:hAnsi="Garamond"/>
          <w:sz w:val="24"/>
          <w:szCs w:val="24"/>
        </w:rPr>
        <w:t>a</w:t>
      </w:r>
      <w:r w:rsidRPr="00BF3A00">
        <w:rPr>
          <w:rFonts w:ascii="Garamond" w:hAnsi="Garamond"/>
          <w:sz w:val="24"/>
          <w:szCs w:val="24"/>
        </w:rPr>
        <w:t xml:space="preserve"> potvrda na glavni projekt </w:t>
      </w:r>
    </w:p>
    <w:p w14:paraId="128DB8B2" w14:textId="77777777" w:rsidR="00D770CD" w:rsidRPr="00BF3A00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- Proračun i prikaz ušteda </w:t>
      </w:r>
    </w:p>
    <w:p w14:paraId="61F34121" w14:textId="77777777" w:rsidR="00D74137" w:rsidRDefault="00D74137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4C167F3B" w14:textId="77777777" w:rsidR="00D770CD" w:rsidRPr="00BF3A00" w:rsidRDefault="00D770CD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Sukladno zahtjevima važeće zakonske regulative; Zakona o gradnji i Pravilniku o obveznom sadržaju i opremanju projekata građevina te Pravilniku o jednostavnim i drugim građevinama i radovima, </w:t>
      </w:r>
      <w:r w:rsidRPr="00D74137">
        <w:rPr>
          <w:rFonts w:ascii="Garamond" w:hAnsi="Garamond"/>
          <w:sz w:val="24"/>
          <w:szCs w:val="24"/>
          <w:u w:val="single"/>
        </w:rPr>
        <w:t>glavni projekt za izgradnju integriranih fotonaponskih elektrana mora sadržavati</w:t>
      </w:r>
      <w:r w:rsidRPr="00BF3A00">
        <w:rPr>
          <w:rFonts w:ascii="Garamond" w:hAnsi="Garamond"/>
          <w:sz w:val="24"/>
          <w:szCs w:val="24"/>
        </w:rPr>
        <w:t xml:space="preserve"> odgovarajuće projekte pojedinih struka koji su potrebni za:</w:t>
      </w:r>
    </w:p>
    <w:p w14:paraId="161BD806" w14:textId="15C67EFB" w:rsidR="00D770CD" w:rsidRPr="00BF3A00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 -Davanje cjelovitog i usklađenog tehničkog rješenja fotonaponske elektrane </w:t>
      </w:r>
    </w:p>
    <w:p w14:paraId="453B0CA3" w14:textId="77777777" w:rsidR="00D770CD" w:rsidRPr="00BF3A00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- Prikaz smještaja fotonaponske elektrane u prostoru </w:t>
      </w:r>
    </w:p>
    <w:p w14:paraId="0560945F" w14:textId="77777777" w:rsidR="00D770CD" w:rsidRPr="00BF3A00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- Dokaz ispunjenja temeljnih zahtjeva za građevinu </w:t>
      </w:r>
    </w:p>
    <w:p w14:paraId="6528BB1B" w14:textId="77777777" w:rsidR="00D74137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- Dokazivanje drugih zahtjeva i uvjeta Zakona o gradnji, uvjeta gradnje na definiranoj lokaciji, </w:t>
      </w:r>
    </w:p>
    <w:p w14:paraId="669ED64B" w14:textId="77777777" w:rsidR="00D770CD" w:rsidRDefault="00D770CD" w:rsidP="00D74137">
      <w:pPr>
        <w:spacing w:after="0" w:line="240" w:lineRule="auto"/>
        <w:ind w:left="284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posebnih zakona i propisa donesenih na temelju tih zakona </w:t>
      </w:r>
    </w:p>
    <w:p w14:paraId="768FF321" w14:textId="77777777" w:rsidR="00D74137" w:rsidRPr="00BF3A00" w:rsidRDefault="00D74137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B6F2ACF" w14:textId="77777777" w:rsidR="00D74137" w:rsidRDefault="00D770CD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74137">
        <w:rPr>
          <w:rFonts w:ascii="Garamond" w:hAnsi="Garamond"/>
          <w:sz w:val="24"/>
          <w:szCs w:val="24"/>
          <w:u w:val="single"/>
        </w:rPr>
        <w:t>Tehnički dio glavnog projekta treba sadržavati</w:t>
      </w:r>
      <w:r w:rsidRPr="00BF3A00">
        <w:rPr>
          <w:rFonts w:ascii="Garamond" w:hAnsi="Garamond"/>
          <w:sz w:val="24"/>
          <w:szCs w:val="24"/>
        </w:rPr>
        <w:t xml:space="preserve"> tekstualni dio i grafičke prikaze. Tekstualni dio glavnog projekta mora sadržavati sve tehničke, tehnološke i druge podatke, proračune i rješenja kojima se dokazuje ispunjenje temeljnih zahtjeva za građevinu te druge zahtjeve i uvjete koje </w:t>
      </w:r>
      <w:r w:rsidRPr="00BF3A00">
        <w:rPr>
          <w:rFonts w:ascii="Garamond" w:hAnsi="Garamond"/>
          <w:sz w:val="24"/>
          <w:szCs w:val="24"/>
        </w:rPr>
        <w:lastRenderedPageBreak/>
        <w:t xml:space="preserve">fotonaponska elektrana treba ispunjavati. U grafičkom dijelu potrebno je prikazati oblik i veličinu fotonaponske elektrane ili njezinog dijela te instalacije i opremu koja je projektirana, montažne dijelove kao i njihov međusobni položaj u prostoru. </w:t>
      </w:r>
    </w:p>
    <w:p w14:paraId="42C9F761" w14:textId="77777777" w:rsidR="00D770CD" w:rsidRPr="00BF3A00" w:rsidRDefault="00D770CD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D74137">
        <w:rPr>
          <w:rFonts w:ascii="Garamond" w:hAnsi="Garamond"/>
          <w:sz w:val="24"/>
          <w:szCs w:val="24"/>
          <w:u w:val="single"/>
        </w:rPr>
        <w:t>Troškovnik</w:t>
      </w:r>
      <w:r w:rsidRPr="00BF3A00">
        <w:rPr>
          <w:rFonts w:ascii="Garamond" w:hAnsi="Garamond"/>
          <w:sz w:val="24"/>
          <w:szCs w:val="24"/>
        </w:rPr>
        <w:t xml:space="preserve"> treba biti izrađen u skladu sa važećim propisima i Zakonom o javnoj nabavi. Izvršitelj usluge odgovoran je za kompletnost glavnog projekta i usklađenost glavnog projekta s važećom regulativom i propisanim zahtjevima te sa uvjetima natječaja za sufinanciranje projektne dokumentacije za ugradnju fotonaponskih elektrana u sektoru vodnih usluga (EnU-8/22).</w:t>
      </w:r>
    </w:p>
    <w:p w14:paraId="59241635" w14:textId="090C97CA" w:rsidR="00435DF1" w:rsidRPr="00BF3A00" w:rsidRDefault="00D770CD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 xml:space="preserve">Tijekom izrade projektne dokumentacije stručne službe Naručitelja će obavljati kontinuirano praćenje svih aktivnosti i radova. Sve nejasnoće </w:t>
      </w:r>
      <w:r w:rsidR="00A873FB">
        <w:rPr>
          <w:rFonts w:ascii="Garamond" w:hAnsi="Garamond"/>
          <w:sz w:val="24"/>
          <w:szCs w:val="24"/>
        </w:rPr>
        <w:t xml:space="preserve">koje budu </w:t>
      </w:r>
      <w:r w:rsidRPr="00BF3A00">
        <w:rPr>
          <w:rFonts w:ascii="Garamond" w:hAnsi="Garamond"/>
          <w:sz w:val="24"/>
          <w:szCs w:val="24"/>
        </w:rPr>
        <w:t>u Projektnom zadatku, te eventualne prijedloge poboljšanja i dogradnje treba</w:t>
      </w:r>
      <w:r w:rsidR="00A873FB">
        <w:rPr>
          <w:rFonts w:ascii="Garamond" w:hAnsi="Garamond"/>
          <w:sz w:val="24"/>
          <w:szCs w:val="24"/>
        </w:rPr>
        <w:t>ju se</w:t>
      </w:r>
      <w:r w:rsidRPr="00BF3A00">
        <w:rPr>
          <w:rFonts w:ascii="Garamond" w:hAnsi="Garamond"/>
          <w:sz w:val="24"/>
          <w:szCs w:val="24"/>
        </w:rPr>
        <w:t xml:space="preserve"> razjasniti u dogovoru s Naručiteljem. Sve dogovorene izmjene ili pojašnjenja treba zapisnički utvrditi i priložiti kao dopunu Projektnog zadatka.</w:t>
      </w:r>
    </w:p>
    <w:p w14:paraId="5874E484" w14:textId="77777777" w:rsidR="00D74137" w:rsidRDefault="00D74137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176F800F" w14:textId="77777777" w:rsidR="00D770CD" w:rsidRDefault="00D770CD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BF3A00">
        <w:rPr>
          <w:rFonts w:ascii="Garamond" w:hAnsi="Garamond"/>
          <w:sz w:val="24"/>
          <w:szCs w:val="24"/>
        </w:rPr>
        <w:t>Odabrani ponuditelj će konačnu projektnu dokumentaciju izraditi i isporučiti Naručitelju u 3 (tri) tiskana primjerka te u dva (2) primjerka u digitalnom obliku (CD/DVD) sukladno Naručiteljevim informatičkim standardima (.pdf, .doc, .xls i sl.).</w:t>
      </w:r>
    </w:p>
    <w:p w14:paraId="2B908CB4" w14:textId="77777777" w:rsidR="00D74137" w:rsidRPr="00BF3A00" w:rsidRDefault="00D74137" w:rsidP="00D7413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63729348" w14:textId="77777777" w:rsidR="00435DF1" w:rsidRPr="00435DF1" w:rsidRDefault="00435DF1" w:rsidP="00435DF1">
      <w:pPr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sectPr w:rsidR="00435DF1" w:rsidRPr="00435DF1" w:rsidSect="00444B9A">
      <w:headerReference w:type="default" r:id="rId7"/>
      <w:pgSz w:w="11906" w:h="16838"/>
      <w:pgMar w:top="1417" w:right="1417" w:bottom="1417" w:left="1417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D11B65" w14:textId="77777777" w:rsidR="00B26898" w:rsidRDefault="00B26898" w:rsidP="009F79FB">
      <w:pPr>
        <w:spacing w:after="0" w:line="240" w:lineRule="auto"/>
      </w:pPr>
      <w:r>
        <w:separator/>
      </w:r>
    </w:p>
  </w:endnote>
  <w:endnote w:type="continuationSeparator" w:id="0">
    <w:p w14:paraId="4E2CEDF0" w14:textId="77777777" w:rsidR="00B26898" w:rsidRDefault="00B26898" w:rsidP="009F7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AB67FB" w14:textId="77777777" w:rsidR="00B26898" w:rsidRDefault="00B26898" w:rsidP="009F79FB">
      <w:pPr>
        <w:spacing w:after="0" w:line="240" w:lineRule="auto"/>
      </w:pPr>
      <w:r>
        <w:separator/>
      </w:r>
    </w:p>
  </w:footnote>
  <w:footnote w:type="continuationSeparator" w:id="0">
    <w:p w14:paraId="59FC4E3B" w14:textId="77777777" w:rsidR="00B26898" w:rsidRDefault="00B26898" w:rsidP="009F79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397BBF" w14:textId="77777777" w:rsidR="00BE1F69" w:rsidRDefault="00BE1F69" w:rsidP="009F79F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rPr>
        <w:rFonts w:ascii="Garamond" w:eastAsia="Times New Roman" w:hAnsi="Garamond" w:cs="Times New Roman"/>
        <w:b/>
        <w:sz w:val="24"/>
        <w:szCs w:val="24"/>
        <w:lang w:eastAsia="hr-HR"/>
      </w:rPr>
    </w:pPr>
    <w:r w:rsidRPr="00BE1F69">
      <w:rPr>
        <w:rFonts w:ascii="Garamond" w:eastAsia="Times New Roman" w:hAnsi="Garamond" w:cs="Times New Roman"/>
        <w:b/>
        <w:noProof/>
        <w:sz w:val="24"/>
        <w:szCs w:val="24"/>
        <w:lang w:eastAsia="hr-HR"/>
      </w:rPr>
      <w:drawing>
        <wp:inline distT="0" distB="0" distL="0" distR="0" wp14:anchorId="5A87FDD0" wp14:editId="2E21003C">
          <wp:extent cx="2043086" cy="381662"/>
          <wp:effectExtent l="1905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 contrast="6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086" cy="3816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14D1C8A" w14:textId="77777777" w:rsidR="009F79FB" w:rsidRPr="007C2D9E" w:rsidRDefault="002C5EB6" w:rsidP="009F79F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rPr>
        <w:rFonts w:ascii="Garamond" w:eastAsia="Times New Roman" w:hAnsi="Garamond" w:cs="Times New Roman"/>
        <w:b/>
        <w:sz w:val="24"/>
        <w:szCs w:val="24"/>
        <w:lang w:eastAsia="hr-HR"/>
      </w:rPr>
    </w:pPr>
    <w:r>
      <w:rPr>
        <w:rFonts w:ascii="Garamond" w:eastAsia="Times New Roman" w:hAnsi="Garamond" w:cs="Times New Roman"/>
        <w:b/>
        <w:sz w:val="24"/>
        <w:szCs w:val="24"/>
        <w:lang w:eastAsia="hr-HR"/>
      </w:rPr>
      <w:t>VODOVO HRVATSKO PRIMORJE</w:t>
    </w:r>
  </w:p>
  <w:p w14:paraId="464C9EEB" w14:textId="77777777" w:rsidR="009F79FB" w:rsidRPr="007C2D9E" w:rsidRDefault="002C5EB6" w:rsidP="009F79F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rPr>
        <w:rFonts w:ascii="Garamond" w:eastAsia="Times New Roman" w:hAnsi="Garamond" w:cs="Times New Roman"/>
        <w:b/>
        <w:szCs w:val="24"/>
        <w:lang w:eastAsia="hr-HR"/>
      </w:rPr>
    </w:pPr>
    <w:r>
      <w:rPr>
        <w:rFonts w:ascii="Garamond" w:eastAsia="Times New Roman" w:hAnsi="Garamond" w:cs="Times New Roman"/>
        <w:b/>
        <w:szCs w:val="24"/>
        <w:lang w:eastAsia="hr-HR"/>
      </w:rPr>
      <w:t>JUŽNI OGRANAK d.o.o - SENJ</w:t>
    </w:r>
  </w:p>
  <w:p w14:paraId="04796D79" w14:textId="77777777" w:rsidR="009F79FB" w:rsidRPr="007C2D9E" w:rsidRDefault="002C5EB6" w:rsidP="009F79F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rPr>
        <w:rFonts w:ascii="Garamond" w:eastAsia="Times New Roman" w:hAnsi="Garamond" w:cs="Times New Roman"/>
        <w:szCs w:val="24"/>
        <w:lang w:eastAsia="hr-HR"/>
      </w:rPr>
    </w:pPr>
    <w:r>
      <w:rPr>
        <w:rFonts w:ascii="Garamond" w:eastAsia="Times New Roman" w:hAnsi="Garamond" w:cs="Times New Roman"/>
        <w:szCs w:val="24"/>
        <w:lang w:eastAsia="hr-HR"/>
      </w:rPr>
      <w:t>Stara cesta 3, 53270 Senj</w:t>
    </w:r>
  </w:p>
  <w:p w14:paraId="4169751A" w14:textId="77777777" w:rsidR="009F79FB" w:rsidRDefault="009F79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F8380F"/>
    <w:multiLevelType w:val="hybridMultilevel"/>
    <w:tmpl w:val="75605E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775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5DF1"/>
    <w:rsid w:val="00013071"/>
    <w:rsid w:val="001A061D"/>
    <w:rsid w:val="0029165C"/>
    <w:rsid w:val="002A76E7"/>
    <w:rsid w:val="002C5EB6"/>
    <w:rsid w:val="00326AF1"/>
    <w:rsid w:val="00341B41"/>
    <w:rsid w:val="003B4199"/>
    <w:rsid w:val="00400C39"/>
    <w:rsid w:val="00435DF1"/>
    <w:rsid w:val="00444B9A"/>
    <w:rsid w:val="00551F9E"/>
    <w:rsid w:val="005C48DD"/>
    <w:rsid w:val="006B1434"/>
    <w:rsid w:val="00702510"/>
    <w:rsid w:val="007C7A8A"/>
    <w:rsid w:val="008C2676"/>
    <w:rsid w:val="009F79FB"/>
    <w:rsid w:val="00A873FB"/>
    <w:rsid w:val="00AB1B99"/>
    <w:rsid w:val="00B26898"/>
    <w:rsid w:val="00B32CB8"/>
    <w:rsid w:val="00B72A87"/>
    <w:rsid w:val="00BE1F69"/>
    <w:rsid w:val="00BF3A00"/>
    <w:rsid w:val="00C22C9E"/>
    <w:rsid w:val="00C47562"/>
    <w:rsid w:val="00CA0C0A"/>
    <w:rsid w:val="00CE781E"/>
    <w:rsid w:val="00D74137"/>
    <w:rsid w:val="00D770CD"/>
    <w:rsid w:val="00E77B5B"/>
    <w:rsid w:val="00F731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138B9"/>
  <w15:docId w15:val="{B0397C64-EB67-4A84-8347-B07A2B3B0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A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D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79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79FB"/>
  </w:style>
  <w:style w:type="paragraph" w:styleId="Footer">
    <w:name w:val="footer"/>
    <w:basedOn w:val="Normal"/>
    <w:link w:val="FooterChar"/>
    <w:uiPriority w:val="99"/>
    <w:unhideWhenUsed/>
    <w:rsid w:val="009F79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79FB"/>
  </w:style>
  <w:style w:type="paragraph" w:styleId="BalloonText">
    <w:name w:val="Balloon Text"/>
    <w:basedOn w:val="Normal"/>
    <w:link w:val="BalloonTextChar"/>
    <w:uiPriority w:val="99"/>
    <w:semiHidden/>
    <w:unhideWhenUsed/>
    <w:rsid w:val="00BE1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F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781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1362</Words>
  <Characters>7767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Hameršmit</dc:creator>
  <cp:lastModifiedBy>info@vodovod-hrvatsko-primorje.hr</cp:lastModifiedBy>
  <cp:revision>10</cp:revision>
  <dcterms:created xsi:type="dcterms:W3CDTF">2023-11-17T13:04:00Z</dcterms:created>
  <dcterms:modified xsi:type="dcterms:W3CDTF">2024-04-04T08:30:00Z</dcterms:modified>
</cp:coreProperties>
</file>